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Arial Unicode MS" w:hAnsi="Arial Unicode MS" w:eastAsia="Arial Unicode MS" w:cs="Arial Unicode MS"/>
          <w:i w:val="0"/>
          <w:color w:val="000000"/>
          <w:kern w:val="0"/>
          <w:sz w:val="20"/>
          <w:szCs w:val="20"/>
          <w:u w:val="none"/>
          <w:lang w:val="hr-HR" w:eastAsia="zh-CN" w:bidi="ar"/>
        </w:rPr>
      </w:pPr>
      <w:r>
        <w:rPr>
          <w:rFonts w:hint="default" w:ascii="Arial Unicode MS" w:hAnsi="Arial Unicode MS" w:eastAsia="Arial Unicode MS" w:cs="Arial Unicode MS"/>
          <w:i w:val="0"/>
          <w:color w:val="000000"/>
          <w:kern w:val="0"/>
          <w:sz w:val="20"/>
          <w:szCs w:val="20"/>
          <w:u w:val="none"/>
          <w:lang w:val="hr-HR" w:eastAsia="zh-CN" w:bidi="ar"/>
        </w:rPr>
        <w:t>Kvalitet u Primarnoj zdravstvenoj zaštiti - Stomatološka zdravstvena zaštita</w:t>
      </w:r>
      <w:bookmarkStart w:id="0" w:name="_GoBack"/>
      <w:bookmarkEnd w:id="0"/>
    </w:p>
    <w:tbl>
      <w:tblPr>
        <w:tblStyle w:val="5"/>
        <w:tblW w:w="798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560"/>
        <w:gridCol w:w="1355"/>
        <w:gridCol w:w="1355"/>
        <w:gridCol w:w="1355"/>
        <w:gridCol w:w="135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</w:trPr>
        <w:tc>
          <w:tcPr>
            <w:tcW w:w="25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Id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659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658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619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0" w:hRule="atLeast"/>
        </w:trPr>
        <w:tc>
          <w:tcPr>
            <w:tcW w:w="25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Oblast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Zapadnobačka oblast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Zapadnobačka oblast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Zapadnobačka oblast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Zapadnobačka oblast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0" w:hRule="atLeast"/>
        </w:trPr>
        <w:tc>
          <w:tcPr>
            <w:tcW w:w="25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Ustanova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Dom zdravlja Odžaci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Dom zdravlja Sombor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Dom zdravlja Apatin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Dom zdravlja Kula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25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Organizaciona jedinica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1120000 - PZZ - stomatološka zdravstvena zaštita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1120000 - PZZ - stomatološka zdravstvena zaštita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1120000 - PZZ - stomatološka zdravstvena zaštita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1120000 - PZZ - stomatološka zdravstvena zaštita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25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Opština organizacione jedinice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80306 - Odžaci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80381 - Sombor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80047 - Apatin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80233 - Kula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0" w:hRule="atLeast"/>
        </w:trPr>
        <w:tc>
          <w:tcPr>
            <w:tcW w:w="25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Datum popunjavanja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11.02.2026.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11.02.2026.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05.02.2026.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28.01.2026.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</w:trPr>
        <w:tc>
          <w:tcPr>
            <w:tcW w:w="25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Godina za koju se izveštava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</w:trPr>
        <w:tc>
          <w:tcPr>
            <w:tcW w:w="25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pregledane dece sa navršenih sedam godina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243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246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0" w:hRule="atLeast"/>
        </w:trPr>
        <w:tc>
          <w:tcPr>
            <w:tcW w:w="25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Br. dece sa navršenih 7 god. koja su imala makar jednu serijsku lokalnu aplikaciju koncentrovanih fluorida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0" w:hRule="atLeast"/>
        </w:trPr>
        <w:tc>
          <w:tcPr>
            <w:tcW w:w="25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pregledane dece sa navršenih 12 godina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eastAsia" w:ascii="Calibri" w:hAnsi="Calibri" w:cs="Calibri"/>
                <w:i w:val="0"/>
                <w:color w:val="000000"/>
                <w:sz w:val="22"/>
                <w:szCs w:val="22"/>
                <w:u w:val="none"/>
                <w:lang w:val="hr-HR"/>
              </w:rPr>
            </w:pPr>
            <w: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  <w:lang w:val="hr-HR"/>
              </w:rPr>
              <w:t>311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277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00" w:hRule="atLeast"/>
        </w:trPr>
        <w:tc>
          <w:tcPr>
            <w:tcW w:w="25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Br. dece sa navršenih 12 god. koja su imala makar jednu serijsku lokalnu aplikaciju koncentrovanih fluorida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80" w:hRule="atLeast"/>
        </w:trPr>
        <w:tc>
          <w:tcPr>
            <w:tcW w:w="25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dece sa svim zdravim zubima mlečne i stalne denticije sa navršenih sedam godina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25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dece sa svim zdravim zubima sa navršenih 12 godina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0" w:hRule="atLeast"/>
        </w:trPr>
        <w:tc>
          <w:tcPr>
            <w:tcW w:w="25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karioznih zuba kod dece sa navršenih 12 godina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308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285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234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25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ekstrahiranih zuba kod dece sa navršenih 12 godina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60" w:hRule="atLeast"/>
        </w:trPr>
        <w:tc>
          <w:tcPr>
            <w:tcW w:w="25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plombiranih zuba kod dece sa navršenih 12 godina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175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289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0" w:hRule="atLeast"/>
        </w:trPr>
        <w:tc>
          <w:tcPr>
            <w:tcW w:w="25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dece sa navršenih 12 godina kojima je izvršen skrining pregled za otkrivanje ortodontskih anomalija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311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80" w:hRule="atLeast"/>
        </w:trPr>
        <w:tc>
          <w:tcPr>
            <w:tcW w:w="25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Br. dece sa navršenih 7 god. kojima je izvršeno zalivanje fisure najmanje jednog stalnog molara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245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25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registrovanih trudnica na teritoriji doma zdravlja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282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492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40" w:hRule="atLeast"/>
        </w:trPr>
        <w:tc>
          <w:tcPr>
            <w:tcW w:w="25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trudnica obuhvaćenih preventivnim stomatološkim pregledom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0" w:hRule="atLeast"/>
        </w:trPr>
        <w:tc>
          <w:tcPr>
            <w:tcW w:w="25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 dece sa navršenih 7. god. obuhvaćenih lokalnom aplikacijom koncentrovanih fluorida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5.76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31.78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5.28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34.26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40" w:hRule="atLeast"/>
        </w:trPr>
        <w:tc>
          <w:tcPr>
            <w:tcW w:w="25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 dece sa navršenih 12 god. obuhvaćenih lokalnom aplikacijom koncentrovanih fluorida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  <w:lang w:val="hr-HR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hr-HR" w:eastAsia="zh-CN" w:bidi="ar"/>
              </w:rPr>
              <w:t>5.79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1.28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25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Procenat dece sa navršenih sedam godina sa svim zdravim zubima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25.1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15.89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8.13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40" w:hRule="atLeast"/>
        </w:trPr>
        <w:tc>
          <w:tcPr>
            <w:tcW w:w="25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Procenat dece sa navršenih 12 godina sa svim zdravim zubima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  <w:lang w:val="hr-HR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hr-HR" w:eastAsia="zh-CN" w:bidi="ar"/>
              </w:rPr>
              <w:t>4.82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5.05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13.46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25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KEP kod dece sa navršenih 12 godina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  <w:lang w:val="hr-HR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hr-HR" w:eastAsia="zh-CN" w:bidi="ar"/>
              </w:rPr>
              <w:t>1.58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1.34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3.67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40" w:hRule="atLeast"/>
        </w:trPr>
        <w:tc>
          <w:tcPr>
            <w:tcW w:w="25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Procenat dece sa navršenih 12 godina kojima je izvršen skrining pregled za otkrivanje ortodontskih anomalija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  <w:lang w:val="hr-HR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hr-HR" w:eastAsia="zh-CN" w:bidi="ar"/>
              </w:rPr>
              <w:t>100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5.05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78.13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0" w:hRule="atLeast"/>
        </w:trPr>
        <w:tc>
          <w:tcPr>
            <w:tcW w:w="25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 dece sa navršenih 7 god. kojima je izvršeno zalivanje fisure najmanje jednog stalnog molara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13.99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99.59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49.07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80" w:hRule="atLeast"/>
        </w:trPr>
        <w:tc>
          <w:tcPr>
            <w:tcW w:w="25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Procenat trudnica obuhvaćenih preventivnim pregledom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18.44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6.3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40.43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12.89</w:t>
            </w:r>
          </w:p>
        </w:tc>
      </w:tr>
    </w:tbl>
    <w:p/>
    <w:sectPr>
      <w:footerReference r:id="rId3" w:type="default"/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lang w:val="hr-HR"/>
                            </w:rPr>
                          </w:pPr>
                          <w:r>
                            <w:rPr>
                              <w:lang w:val="hr-HR"/>
                            </w:rPr>
                            <w:fldChar w:fldCharType="begin"/>
                          </w:r>
                          <w:r>
                            <w:rPr>
                              <w:lang w:val="hr-HR"/>
                            </w:rPr>
                            <w:instrText xml:space="preserve"> PAGE  \* MERGEFORMAT </w:instrText>
                          </w:r>
                          <w:r>
                            <w:rPr>
                              <w:lang w:val="hr-HR"/>
                            </w:rPr>
                            <w:fldChar w:fldCharType="separate"/>
                          </w:r>
                          <w:r>
                            <w:rPr>
                              <w:lang w:val="hr-HR"/>
                            </w:rPr>
                            <w:t>1</w:t>
                          </w:r>
                          <w:r>
                            <w:rPr>
                              <w:lang w:val="hr-HR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zSVju0AAAAAUBAAAPAAAAAAAAAAEAIAAAACIAAABkcnMvZG93bnJldi54&#10;bWxQSwECFAAUAAAACACHTuJA2hmdFQICAAASBAAADgAAAAAAAAABACAAAAAfAQAAZHJzL2Uyb0Rv&#10;Yy54bWxQSwUGAAAAAAYABgBZAQAAk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lang w:val="hr-HR"/>
                      </w:rPr>
                    </w:pPr>
                    <w:r>
                      <w:rPr>
                        <w:lang w:val="hr-HR"/>
                      </w:rPr>
                      <w:fldChar w:fldCharType="begin"/>
                    </w:r>
                    <w:r>
                      <w:rPr>
                        <w:lang w:val="hr-HR"/>
                      </w:rPr>
                      <w:instrText xml:space="preserve"> PAGE  \* MERGEFORMAT </w:instrText>
                    </w:r>
                    <w:r>
                      <w:rPr>
                        <w:lang w:val="hr-HR"/>
                      </w:rPr>
                      <w:fldChar w:fldCharType="separate"/>
                    </w:r>
                    <w:r>
                      <w:rPr>
                        <w:lang w:val="hr-HR"/>
                      </w:rPr>
                      <w:t>1</w:t>
                    </w:r>
                    <w:r>
                      <w:rPr>
                        <w:lang w:val="hr-HR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C036CD"/>
    <w:rsid w:val="044C43A6"/>
    <w:rsid w:val="26416BC3"/>
    <w:rsid w:val="3FC036CD"/>
    <w:rsid w:val="5CFA641E"/>
    <w:rsid w:val="66BB5432"/>
    <w:rsid w:val="761E5E05"/>
    <w:rsid w:val="7CD00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19</TotalTime>
  <ScaleCrop>false</ScaleCrop>
  <LinksUpToDate>false</LinksUpToDate>
  <CharactersWithSpaces>0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2026-03-04T09:46:00Z</dcterms:created>
  <dc:creator>Natali</dc:creator>
  <cp:lastModifiedBy>Natali</cp:lastModifiedBy>
  <dcterms:modified xsi:type="dcterms:W3CDTF">2026-03-30T09:39:26Z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1033-10.2.0.7646</vt:lpwstr>
  </property>
</Properties>
</file>